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9AFE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  <w:bookmarkStart w:id="0" w:name="_Hlk193448143"/>
      <w:r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AF361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5BB217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700B26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0C89B7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B00143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D147DD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62C5E5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F2B58F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D01BCA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6AF04D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35AAD5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8B7A8C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8D2EEE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F22E8A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9435FD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8C0EF5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CA97D9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D45010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B4508D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271DD4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542C24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D244E0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4D21E6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BE5810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E92DB8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2FDA86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832851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529492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BE8500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A532E3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4205EE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8E6825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E24029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683A49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34EBB0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E69EAE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064DD2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885277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746E0B6" w14:textId="77777777" w:rsidR="00FD1B58" w:rsidRPr="00193955" w:rsidRDefault="000B77F0" w:rsidP="00FD1B58">
      <w:pPr>
        <w:spacing w:after="0"/>
        <w:jc w:val="center"/>
        <w:rPr>
          <w:b/>
          <w:bCs/>
          <w:sz w:val="28"/>
          <w:szCs w:val="28"/>
          <w:lang w:val="es-ES"/>
        </w:rPr>
      </w:pPr>
      <w:r w:rsidRPr="00193955">
        <w:rPr>
          <w:b/>
          <w:bCs/>
          <w:sz w:val="28"/>
          <w:szCs w:val="28"/>
          <w:lang w:val="es-ES"/>
        </w:rPr>
        <w:lastRenderedPageBreak/>
        <w:t>Guía para el fortalecimiento de</w:t>
      </w:r>
      <w:r w:rsidR="00FD1B58" w:rsidRPr="00193955">
        <w:rPr>
          <w:b/>
          <w:bCs/>
          <w:sz w:val="28"/>
          <w:szCs w:val="28"/>
          <w:lang w:val="es-ES"/>
        </w:rPr>
        <w:t xml:space="preserve"> </w:t>
      </w:r>
      <w:r w:rsidRPr="00193955">
        <w:rPr>
          <w:b/>
          <w:bCs/>
          <w:sz w:val="28"/>
          <w:szCs w:val="28"/>
          <w:lang w:val="es-ES"/>
        </w:rPr>
        <w:t xml:space="preserve">aprendizajes </w:t>
      </w:r>
      <w:r w:rsidR="00FD1B58" w:rsidRPr="00193955">
        <w:rPr>
          <w:b/>
          <w:bCs/>
          <w:sz w:val="28"/>
          <w:szCs w:val="28"/>
          <w:lang w:val="es-ES"/>
        </w:rPr>
        <w:t xml:space="preserve">con menor nivel de desempeño </w:t>
      </w:r>
      <w:r w:rsidR="00577638" w:rsidRPr="00193955">
        <w:rPr>
          <w:b/>
          <w:bCs/>
          <w:sz w:val="28"/>
          <w:szCs w:val="28"/>
          <w:lang w:val="es-ES"/>
        </w:rPr>
        <w:t xml:space="preserve">según resultados de las </w:t>
      </w:r>
      <w:r w:rsidR="009D2F90" w:rsidRPr="00193955">
        <w:rPr>
          <w:b/>
          <w:bCs/>
          <w:sz w:val="28"/>
          <w:szCs w:val="28"/>
          <w:lang w:val="es-ES"/>
        </w:rPr>
        <w:t>PNE</w:t>
      </w:r>
      <w:r w:rsidR="00577638" w:rsidRPr="00193955">
        <w:rPr>
          <w:b/>
          <w:bCs/>
          <w:sz w:val="28"/>
          <w:szCs w:val="28"/>
          <w:lang w:val="es-ES"/>
        </w:rPr>
        <w:t xml:space="preserve"> diagnóstica</w:t>
      </w:r>
      <w:r w:rsidR="009D2F90" w:rsidRPr="00193955">
        <w:rPr>
          <w:b/>
          <w:bCs/>
          <w:sz w:val="28"/>
          <w:szCs w:val="28"/>
          <w:lang w:val="es-ES"/>
        </w:rPr>
        <w:t>s</w:t>
      </w:r>
    </w:p>
    <w:p w14:paraId="4527649B" w14:textId="77777777" w:rsidR="000B77F0" w:rsidRPr="00193955" w:rsidRDefault="000B77F0" w:rsidP="000B77F0">
      <w:pPr>
        <w:spacing w:after="0"/>
        <w:rPr>
          <w:b/>
          <w:bCs/>
          <w:sz w:val="28"/>
          <w:szCs w:val="2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7D06AA" w14:paraId="3E589EDF" w14:textId="77777777" w:rsidTr="007D06AA">
        <w:tc>
          <w:tcPr>
            <w:tcW w:w="8828" w:type="dxa"/>
            <w:gridSpan w:val="3"/>
          </w:tcPr>
          <w:p w14:paraId="589DF1F8" w14:textId="77777777" w:rsidR="007D06AA" w:rsidRPr="008D64D1" w:rsidRDefault="007D06AA" w:rsidP="008D64D1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Datos generales</w:t>
            </w:r>
          </w:p>
        </w:tc>
      </w:tr>
      <w:tr w:rsidR="009D2F90" w14:paraId="772F4573" w14:textId="77777777" w:rsidTr="009D2F90">
        <w:tc>
          <w:tcPr>
            <w:tcW w:w="2942" w:type="dxa"/>
          </w:tcPr>
          <w:p w14:paraId="68D39A70" w14:textId="77777777" w:rsidR="00A47064" w:rsidRDefault="00EC0F5D">
            <w:r>
              <w:t>• Asignatura</w:t>
            </w:r>
            <w:r>
              <w:br/>
              <w:t>Estudios Sociales</w:t>
            </w:r>
          </w:p>
        </w:tc>
        <w:tc>
          <w:tcPr>
            <w:tcW w:w="2943" w:type="dxa"/>
          </w:tcPr>
          <w:p w14:paraId="18D8BB31" w14:textId="77777777" w:rsidR="00A47064" w:rsidRDefault="00EC0F5D">
            <w:r>
              <w:t>• Nivel educativo</w:t>
            </w:r>
            <w:r>
              <w:br/>
              <w:t>Educación Diversificada</w:t>
            </w:r>
          </w:p>
        </w:tc>
        <w:tc>
          <w:tcPr>
            <w:tcW w:w="2943" w:type="dxa"/>
          </w:tcPr>
          <w:p w14:paraId="4D920DFB" w14:textId="77777777" w:rsidR="00A47064" w:rsidRDefault="00EC0F5D">
            <w:r>
              <w:t>• Tiempo estimado</w:t>
            </w:r>
            <w:r>
              <w:br/>
              <w:t>Dos lecciones</w:t>
            </w:r>
          </w:p>
        </w:tc>
      </w:tr>
      <w:tr w:rsidR="007D06AA" w14:paraId="6579FC50" w14:textId="77777777" w:rsidTr="007D06AA">
        <w:tc>
          <w:tcPr>
            <w:tcW w:w="8828" w:type="dxa"/>
            <w:gridSpan w:val="3"/>
          </w:tcPr>
          <w:p w14:paraId="6B8842DD" w14:textId="77777777" w:rsidR="007D06AA" w:rsidRPr="008D64D1" w:rsidRDefault="007D06AA" w:rsidP="0044288F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Propósito</w:t>
            </w:r>
          </w:p>
        </w:tc>
      </w:tr>
      <w:tr w:rsidR="007D06AA" w14:paraId="65A068FF" w14:textId="77777777" w:rsidTr="007D06AA">
        <w:tc>
          <w:tcPr>
            <w:tcW w:w="8828" w:type="dxa"/>
            <w:gridSpan w:val="3"/>
          </w:tcPr>
          <w:p w14:paraId="13D175C9" w14:textId="77777777" w:rsidR="00A47064" w:rsidRDefault="00EC0F5D">
            <w:r>
              <w:t>Distingue las regiones del planeta afectadas por conflictos geopolíticos contemporáneos.</w:t>
            </w:r>
          </w:p>
        </w:tc>
      </w:tr>
      <w:tr w:rsidR="007D06AA" w14:paraId="660C9535" w14:textId="77777777" w:rsidTr="007D06AA">
        <w:tc>
          <w:tcPr>
            <w:tcW w:w="8828" w:type="dxa"/>
            <w:gridSpan w:val="3"/>
          </w:tcPr>
          <w:p w14:paraId="55E8FBB1" w14:textId="77777777" w:rsidR="0044288F" w:rsidRPr="00CA2D4E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Metodología por desarrollar</w:t>
            </w:r>
          </w:p>
        </w:tc>
      </w:tr>
      <w:tr w:rsidR="007D06AA" w14:paraId="1F820549" w14:textId="77777777" w:rsidTr="007D06AA">
        <w:tc>
          <w:tcPr>
            <w:tcW w:w="8828" w:type="dxa"/>
            <w:gridSpan w:val="3"/>
          </w:tcPr>
          <w:p w14:paraId="0BC4FF47" w14:textId="77777777" w:rsidR="00A47064" w:rsidRDefault="00EC0F5D">
            <w:r>
              <w:t>1. Activación de conocimientos previos (10 minutos): la persona docente presenta mapas, noticias e imágenes relacionadas con conflictos geopolíticos actuales en distintas regiones del mundo. El estudiantado comenta qué regiones identifica y cuáles problemáticas conoce.</w:t>
            </w:r>
            <w:r>
              <w:br/>
              <w:t>2. Actividad sin apoyo tecnológico (20 minutos): el estudiantado analiza lecturas breves impresas sobre conflictos en Europa oriental, Medio Oriente, Asia y África. Posteriormente elaboran cuadros comparativos sobre causas y repercusiones de estos conflictos geopolíticos.</w:t>
            </w:r>
            <w:r>
              <w:br/>
              <w:t>3. Actividad con apoyo tecnológico (20 minutos): mediante videos educativos con subtítulos en español y presentaciones digitales, el estudiantado identifica las principales regiones afectadas por tensiones geopolíticas contemporáneas.</w:t>
            </w:r>
            <w:r>
              <w:br/>
              <w:t>4. Construcción del aprendizaje (20 minutos): las personas estudiantes elaboran mapas conceptuales, líneas del tiempo o infografías digitales relacionadas con conflictos geopolíticos actuales y sus impactos globales.</w:t>
            </w:r>
            <w:r>
              <w:br/>
              <w:t>5. Cierre y reflexión (10 minutos): el estudiantado comparte conclusiones y reflexiona acerca de la importancia del diálogo y la cooperación internacional para la resolución de conflictos.</w:t>
            </w:r>
          </w:p>
        </w:tc>
      </w:tr>
      <w:tr w:rsidR="007D06AA" w14:paraId="6D90CBFA" w14:textId="77777777" w:rsidTr="007D06AA">
        <w:tc>
          <w:tcPr>
            <w:tcW w:w="8828" w:type="dxa"/>
            <w:gridSpan w:val="3"/>
          </w:tcPr>
          <w:p w14:paraId="5A1187BA" w14:textId="77777777" w:rsidR="007D06AA" w:rsidRPr="0044288F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Descripción del r</w:t>
            </w:r>
            <w:r w:rsidR="007D06AA" w:rsidRPr="0044288F">
              <w:rPr>
                <w:b/>
                <w:bCs/>
                <w:lang w:val="es-ES"/>
              </w:rPr>
              <w:t>ecurso por utilizar</w:t>
            </w:r>
          </w:p>
        </w:tc>
      </w:tr>
      <w:tr w:rsidR="007D06AA" w14:paraId="569F0F59" w14:textId="77777777" w:rsidTr="007D06AA">
        <w:tc>
          <w:tcPr>
            <w:tcW w:w="8828" w:type="dxa"/>
            <w:gridSpan w:val="3"/>
          </w:tcPr>
          <w:p w14:paraId="66EE14C1" w14:textId="77777777" w:rsidR="00A47064" w:rsidRDefault="00EC0F5D">
            <w:r>
              <w:t>Nombre del recurso: “Regiones afectadas por conflictos geopolíticos contemporáneos”.</w:t>
            </w:r>
            <w:r>
              <w:br/>
            </w:r>
            <w:r>
              <w:br/>
              <w:t>Ubicación y funcionamiento:</w:t>
            </w:r>
            <w:r>
              <w:br/>
              <w:t>• Recursos físicos: mapas políticos, lecturas breves, organizadores gráficos y noticias impresas.</w:t>
            </w:r>
            <w:r>
              <w:br/>
              <w:t>• Recursos digitales: videos educativos con subtítulos en español, presentaciones digitales y mapas interactivos.</w:t>
            </w:r>
            <w:r>
              <w:br/>
            </w:r>
            <w:r>
              <w:br/>
              <w:t>Contexto educativo:</w:t>
            </w:r>
            <w:r>
              <w:br/>
              <w:t>• Sin apoyo tecnológico: análisis documental y elaboración de cuadros comparativos.</w:t>
            </w:r>
            <w:r>
              <w:br/>
              <w:t>• Con apoyo tecnológico: observación de videos y construcción de infografías o mapas conceptuales digitales.</w:t>
            </w:r>
            <w:r>
              <w:br/>
            </w:r>
            <w:r>
              <w:br/>
              <w:t>Atención de apoyos educativos (DUA): materiales adaptados con macro tipos, apoyos visuales, instrucciones segmentadas y mediación docente.</w:t>
            </w:r>
            <w:r>
              <w:br/>
            </w:r>
            <w:r>
              <w:br/>
              <w:t>Material de profundización: elaboración de podcasts, debates y murales sobre conflictos internacionales contemporáneos.</w:t>
            </w:r>
          </w:p>
        </w:tc>
      </w:tr>
      <w:tr w:rsidR="007D06AA" w14:paraId="77E64994" w14:textId="77777777" w:rsidTr="007D06AA">
        <w:tc>
          <w:tcPr>
            <w:tcW w:w="8828" w:type="dxa"/>
            <w:gridSpan w:val="3"/>
          </w:tcPr>
          <w:p w14:paraId="2F1C9E01" w14:textId="77777777" w:rsidR="007D06AA" w:rsidRPr="00410C4D" w:rsidRDefault="007D06AA" w:rsidP="00410C4D">
            <w:pPr>
              <w:jc w:val="center"/>
              <w:rPr>
                <w:b/>
                <w:bCs/>
                <w:lang w:val="es-ES"/>
              </w:rPr>
            </w:pPr>
            <w:r w:rsidRPr="00410C4D">
              <w:rPr>
                <w:b/>
                <w:bCs/>
                <w:lang w:val="es-ES"/>
              </w:rPr>
              <w:t>Recursos</w:t>
            </w:r>
            <w:r w:rsidR="009A5158">
              <w:rPr>
                <w:b/>
                <w:bCs/>
                <w:lang w:val="es-ES"/>
              </w:rPr>
              <w:t xml:space="preserve"> complementarios</w:t>
            </w:r>
          </w:p>
        </w:tc>
      </w:tr>
      <w:tr w:rsidR="007D06AA" w14:paraId="4AE92D78" w14:textId="77777777" w:rsidTr="007D06AA">
        <w:tc>
          <w:tcPr>
            <w:tcW w:w="8828" w:type="dxa"/>
            <w:gridSpan w:val="3"/>
          </w:tcPr>
          <w:p w14:paraId="4E60F930" w14:textId="77777777" w:rsidR="00223A0F" w:rsidRDefault="00EC0F5D">
            <w:r>
              <w:lastRenderedPageBreak/>
              <w:t>• Video: “Conflictos geopolíticos actuales” (DW Español). https://www.youtube.com/watch?v=2kQ8Ld0O4pY</w:t>
            </w:r>
            <w:r>
              <w:br/>
              <w:t>• Lectura breve: National Geographic Historia sobre geopolítica mundial. https://historia.nationalgeographic.com.es/</w:t>
            </w:r>
            <w:r>
              <w:br/>
              <w:t>• Consulta complementaria: Wikipedia “Geopolítica”. https://es.wikipedia.org/wiki/Geopol%C3%ADtica</w:t>
            </w:r>
            <w:r>
              <w:br/>
            </w:r>
            <w:r>
              <w:br/>
              <w:t>Material de refuerzo para la casa: ficha de trabajo sobre regiones afectadas por conflictos geopolíticos y consecuencias internacionales.</w:t>
            </w:r>
            <w:r>
              <w:br/>
            </w:r>
            <w:r>
              <w:br/>
              <w:t>Banco de ítems complementarios DGEC:</w:t>
            </w:r>
          </w:p>
          <w:p w14:paraId="1AD5A16C" w14:textId="77777777" w:rsidR="00223A0F" w:rsidRPr="00223A0F" w:rsidRDefault="00223A0F" w:rsidP="00223A0F">
            <w:hyperlink r:id="rId8" w:history="1">
              <w:r w:rsidRPr="00223A0F">
                <w:rPr>
                  <w:rStyle w:val="Hipervnculo"/>
                </w:rPr>
                <w:t>Ítems de práctica – Dirección de Gestión y Evaluación de la Calidad</w:t>
              </w:r>
            </w:hyperlink>
          </w:p>
          <w:p w14:paraId="58A19BF7" w14:textId="46C9FFA3" w:rsidR="00A47064" w:rsidRDefault="00EC0F5D">
            <w:r>
              <w:br/>
              <w:t>1. ¿Cuál es una región afectada por conflictos geopolíticos contemporáneos?</w:t>
            </w:r>
            <w:r>
              <w:br/>
              <w:t>a) Medio Oriente. Correcta.</w:t>
            </w:r>
            <w:r>
              <w:br/>
              <w:t>b) Antártida sin presencia internacional.</w:t>
            </w:r>
            <w:r>
              <w:br/>
              <w:t>c) Áreas sin disputas territoriales.</w:t>
            </w:r>
            <w:r>
              <w:br/>
              <w:t>d) Regiones sin conflictos políticos.</w:t>
            </w:r>
            <w:r>
              <w:br/>
            </w:r>
            <w:r>
              <w:br/>
              <w:t>2. ¿Qué elemento caracteriza los conflictos geopolíticos contemporáneos?</w:t>
            </w:r>
            <w:r>
              <w:br/>
              <w:t>a) Competencia por recursos y poder político. Correcta.</w:t>
            </w:r>
            <w:r>
              <w:br/>
              <w:t>b) Ausencia de tensiones internacionales.</w:t>
            </w:r>
            <w:r>
              <w:br/>
              <w:t>c) Eliminación de rivalidades económicas.</w:t>
            </w:r>
            <w:r>
              <w:br/>
              <w:t>d) Desaparición de disputas territoriales.</w:t>
            </w:r>
            <w:r>
              <w:br/>
            </w:r>
            <w:r>
              <w:br/>
              <w:t>Consideraciones de conectividad: los recursos digitales pueden descargarse previamente para utilizarse sin conexión y las actividades impresas favorecen el aprendizaje en contextos con acceso limitado a internet.</w:t>
            </w:r>
          </w:p>
        </w:tc>
      </w:tr>
      <w:tr w:rsidR="007D06AA" w14:paraId="130B4C33" w14:textId="77777777" w:rsidTr="007D06AA">
        <w:tc>
          <w:tcPr>
            <w:tcW w:w="8828" w:type="dxa"/>
            <w:gridSpan w:val="3"/>
          </w:tcPr>
          <w:p w14:paraId="6E822D28" w14:textId="77777777" w:rsidR="007D06AA" w:rsidRPr="000065EF" w:rsidRDefault="007D06AA" w:rsidP="000065EF">
            <w:pPr>
              <w:jc w:val="center"/>
              <w:rPr>
                <w:b/>
                <w:bCs/>
                <w:color w:val="0070C0"/>
                <w:lang w:val="es-ES"/>
              </w:rPr>
            </w:pPr>
            <w:r w:rsidRPr="000065EF">
              <w:rPr>
                <w:b/>
                <w:bCs/>
                <w:lang w:val="es-ES"/>
              </w:rPr>
              <w:t>Bibliografía</w:t>
            </w:r>
          </w:p>
        </w:tc>
      </w:tr>
      <w:tr w:rsidR="000065EF" w14:paraId="746D6830" w14:textId="77777777" w:rsidTr="007D06AA">
        <w:tc>
          <w:tcPr>
            <w:tcW w:w="8828" w:type="dxa"/>
            <w:gridSpan w:val="3"/>
          </w:tcPr>
          <w:p w14:paraId="3376ECF6" w14:textId="77777777" w:rsidR="00A47064" w:rsidRDefault="00EC0F5D">
            <w:r>
              <w:t>1. Ministerio de Educación Pública. (2016). Programa de Estudios de Estudios Sociales y Educación Cívica: III Ciclo y Educación Diversificada. Ministerio de Educación Pública. https://www.mep.go.cr</w:t>
            </w:r>
            <w:r>
              <w:br/>
              <w:t>2. National Geographic Historia. (2024). Geopolítica mundial. https://historia.nationalgeographic.com.es/</w:t>
            </w:r>
            <w:r>
              <w:br/>
              <w:t>3. Wikipedia. (2026). Geopolítica. https://es.wikipedia.org/wiki/Geopol%C3%ADtica</w:t>
            </w:r>
          </w:p>
        </w:tc>
      </w:tr>
    </w:tbl>
    <w:p w14:paraId="2442FCF0" w14:textId="77777777" w:rsidR="00D54ABF" w:rsidRDefault="00D54ABF" w:rsidP="00D54ABF">
      <w:pPr>
        <w:rPr>
          <w:lang w:val="es-ES"/>
        </w:rPr>
      </w:pPr>
    </w:p>
    <w:bookmarkEnd w:id="0"/>
    <w:p w14:paraId="38EE54A3" w14:textId="77777777" w:rsidR="004341AE" w:rsidRDefault="004341AE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31B5B3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146E9D" w14:textId="6E05E998" w:rsidR="009452CC" w:rsidRDefault="009452CC" w:rsidP="00EE6E95">
      <w:pPr>
        <w:spacing w:after="0" w:line="240" w:lineRule="auto"/>
        <w:jc w:val="both"/>
        <w:rPr>
          <w:noProof/>
        </w:rPr>
      </w:pPr>
    </w:p>
    <w:p w14:paraId="591F0D4B" w14:textId="77777777" w:rsidR="00F129EF" w:rsidRDefault="00F129EF" w:rsidP="00EE6E95">
      <w:pPr>
        <w:spacing w:after="0" w:line="240" w:lineRule="auto"/>
        <w:jc w:val="both"/>
        <w:rPr>
          <w:noProof/>
        </w:rPr>
      </w:pPr>
    </w:p>
    <w:p w14:paraId="6B90861B" w14:textId="77777777" w:rsidR="00F129EF" w:rsidRDefault="00F129EF" w:rsidP="00EE6E95">
      <w:pPr>
        <w:spacing w:after="0" w:line="240" w:lineRule="auto"/>
        <w:jc w:val="both"/>
        <w:rPr>
          <w:noProof/>
        </w:rPr>
      </w:pPr>
    </w:p>
    <w:p w14:paraId="1568C523" w14:textId="77777777" w:rsidR="00F129EF" w:rsidRDefault="00F129EF" w:rsidP="00EE6E95">
      <w:pPr>
        <w:spacing w:after="0" w:line="240" w:lineRule="auto"/>
        <w:jc w:val="both"/>
        <w:rPr>
          <w:noProof/>
        </w:rPr>
      </w:pPr>
    </w:p>
    <w:p w14:paraId="41D376F6" w14:textId="77777777" w:rsidR="00F129EF" w:rsidRDefault="00F129EF" w:rsidP="00EE6E95">
      <w:pPr>
        <w:spacing w:after="0" w:line="240" w:lineRule="auto"/>
        <w:jc w:val="both"/>
        <w:rPr>
          <w:noProof/>
        </w:rPr>
      </w:pPr>
    </w:p>
    <w:p w14:paraId="319F8484" w14:textId="2838218D" w:rsidR="00F129EF" w:rsidRDefault="00223A0F" w:rsidP="00EE6E95">
      <w:pPr>
        <w:spacing w:after="0" w:line="240" w:lineRule="auto"/>
        <w:jc w:val="both"/>
        <w:rPr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0A935FD4" wp14:editId="0C6BEEA0">
            <wp:simplePos x="0" y="0"/>
            <wp:positionH relativeFrom="page">
              <wp:align>right</wp:align>
            </wp:positionH>
            <wp:positionV relativeFrom="paragraph">
              <wp:posOffset>-1274196</wp:posOffset>
            </wp:positionV>
            <wp:extent cx="7655442" cy="10029825"/>
            <wp:effectExtent l="0" t="0" r="3175" b="0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442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F49A8B" w14:textId="77777777" w:rsidR="00F129EF" w:rsidRDefault="00F129EF" w:rsidP="00EE6E95">
      <w:pPr>
        <w:spacing w:after="0" w:line="240" w:lineRule="auto"/>
        <w:jc w:val="both"/>
        <w:rPr>
          <w:noProof/>
        </w:rPr>
      </w:pPr>
    </w:p>
    <w:p w14:paraId="4ED026A6" w14:textId="2A80BF50" w:rsidR="00F129EF" w:rsidRDefault="00F129EF" w:rsidP="00EE6E95">
      <w:pPr>
        <w:spacing w:after="0" w:line="240" w:lineRule="auto"/>
        <w:jc w:val="both"/>
        <w:rPr>
          <w:noProof/>
        </w:rPr>
      </w:pPr>
    </w:p>
    <w:p w14:paraId="782C8D21" w14:textId="77777777" w:rsidR="00F129EF" w:rsidRDefault="00F129EF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AE46E07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5DD915" w14:textId="3B39070C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35DF2F6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63EBCA1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9452CC" w:rsidSect="00F32602">
      <w:headerReference w:type="default" r:id="rId10"/>
      <w:footerReference w:type="default" r:id="rId11"/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7CD47" w14:textId="77777777" w:rsidR="008852C6" w:rsidRPr="00752D17" w:rsidRDefault="008852C6" w:rsidP="006526DF">
      <w:pPr>
        <w:spacing w:after="0" w:line="240" w:lineRule="auto"/>
      </w:pPr>
      <w:r w:rsidRPr="00752D17">
        <w:separator/>
      </w:r>
    </w:p>
  </w:endnote>
  <w:endnote w:type="continuationSeparator" w:id="0">
    <w:p w14:paraId="50F7F3E1" w14:textId="77777777" w:rsidR="008852C6" w:rsidRPr="00752D17" w:rsidRDefault="008852C6" w:rsidP="006526DF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Henderson Sans W"/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85FD6" w14:textId="77777777" w:rsidR="00131A5A" w:rsidRDefault="00131A5A" w:rsidP="00131A5A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14:paraId="1E718C8E" w14:textId="77777777" w:rsidR="00131A5A" w:rsidRDefault="002A4C79" w:rsidP="00131A5A">
    <w:pPr>
      <w:pStyle w:val="Piedepgina"/>
      <w:jc w:val="center"/>
      <w:rPr>
        <w:rFonts w:ascii="Verdana" w:hAnsi="Verdana" w:cstheme="minorHAnsi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212F1B" id="Conector recto 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.95pt,9.35pt" to="434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 strokecolor="#192952" strokeweight=".5pt">
              <v:stroke joinstyle="miter"/>
              <w10:wrap anchorx="margin"/>
            </v:line>
          </w:pict>
        </mc:Fallback>
      </mc:AlternateContent>
    </w:r>
  </w:p>
  <w:p w14:paraId="0529E813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San José, </w:t>
    </w:r>
    <w:r w:rsidRPr="00C00FFF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14:paraId="33B8D521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Correo electrónico: </w:t>
    </w:r>
    <w:r>
      <w:rPr>
        <w:rFonts w:ascii="Arial" w:hAnsi="Arial" w:cs="Arial"/>
        <w:color w:val="000000"/>
        <w:sz w:val="20"/>
        <w:szCs w:val="20"/>
      </w:rPr>
      <w:t>direccióncurricular</w:t>
    </w:r>
    <w:r w:rsidRPr="00C00FFF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14:paraId="54D51D9E" w14:textId="77777777" w:rsidR="006526DF" w:rsidRPr="002A4C79" w:rsidRDefault="006526DF" w:rsidP="00710213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0A7C9" w14:textId="77777777" w:rsidR="008852C6" w:rsidRPr="00752D17" w:rsidRDefault="008852C6" w:rsidP="006526DF">
      <w:pPr>
        <w:spacing w:after="0" w:line="240" w:lineRule="auto"/>
      </w:pPr>
      <w:r w:rsidRPr="00752D17">
        <w:separator/>
      </w:r>
    </w:p>
  </w:footnote>
  <w:footnote w:type="continuationSeparator" w:id="0">
    <w:p w14:paraId="6DB4AA7E" w14:textId="77777777" w:rsidR="008852C6" w:rsidRPr="00752D17" w:rsidRDefault="008852C6" w:rsidP="006526DF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9A1F" w14:textId="77777777" w:rsidR="00131A5A" w:rsidRDefault="009B4F01">
    <w:pPr>
      <w:pStyle w:val="Encabezado"/>
      <w:rPr>
        <w:noProof/>
      </w:rPr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E952294" w14:textId="77777777" w:rsidR="009B4F01" w:rsidRPr="005041A2" w:rsidRDefault="008C6777" w:rsidP="009B4F01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14:paraId="4A5C6BF2" w14:textId="77777777" w:rsidR="009B4F01" w:rsidRPr="005041A2" w:rsidRDefault="008C6777" w:rsidP="009B4F01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4DC6AE" id="Rectángulo 3" o:spid="_x0000_s1026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 filled="f" stroked="f" strokeweight="1pt">
              <v:textbox>
                <w:txbxContent>
                  <w:p w14:paraId="3BEE4A3E" w14:textId="38FDDFE2" w:rsidR="009B4F01" w:rsidRPr="005041A2" w:rsidRDefault="008C6777" w:rsidP="009B4F01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14:paraId="6D49032B" w14:textId="4F9826E5" w:rsidR="009B4F01" w:rsidRPr="005041A2" w:rsidRDefault="008C6777" w:rsidP="009B4F01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D3B5E13" w14:textId="77777777" w:rsidR="00AE049E" w:rsidRDefault="00AE049E">
    <w:pPr>
      <w:pStyle w:val="Encabezado"/>
    </w:pPr>
  </w:p>
  <w:p w14:paraId="3994A4F7" w14:textId="77777777" w:rsidR="006526DF" w:rsidRDefault="006526DF">
    <w:pPr>
      <w:pStyle w:val="Encabezado"/>
    </w:pPr>
  </w:p>
  <w:p w14:paraId="16897C10" w14:textId="77777777" w:rsidR="00C95564" w:rsidRPr="00752D17" w:rsidRDefault="00C95564" w:rsidP="003122EE">
    <w:pPr>
      <w:pStyle w:val="Piedepgina"/>
      <w:jc w:val="center"/>
    </w:pPr>
    <w:r>
      <w:tab/>
    </w:r>
    <w:r>
      <w:tab/>
    </w:r>
  </w:p>
  <w:p w14:paraId="33692D9B" w14:textId="77777777" w:rsidR="00057B1F" w:rsidRPr="00752D17" w:rsidRDefault="00C95564" w:rsidP="008C6777">
    <w:pPr>
      <w:pStyle w:val="Encabezado"/>
      <w:tabs>
        <w:tab w:val="clear" w:pos="4419"/>
        <w:tab w:val="clear" w:pos="8838"/>
        <w:tab w:val="left" w:pos="3590"/>
        <w:tab w:val="left" w:pos="5920"/>
      </w:tabs>
    </w:pPr>
    <w:r>
      <w:tab/>
    </w:r>
    <w:r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572385">
    <w:abstractNumId w:val="1"/>
  </w:num>
  <w:num w:numId="2" w16cid:durableId="289484402">
    <w:abstractNumId w:val="3"/>
  </w:num>
  <w:num w:numId="3" w16cid:durableId="739717380">
    <w:abstractNumId w:val="2"/>
  </w:num>
  <w:num w:numId="4" w16cid:durableId="101537753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65EF"/>
    <w:rsid w:val="000117F0"/>
    <w:rsid w:val="000205E4"/>
    <w:rsid w:val="0002322A"/>
    <w:rsid w:val="00057B1F"/>
    <w:rsid w:val="00060E20"/>
    <w:rsid w:val="00064934"/>
    <w:rsid w:val="00066FF4"/>
    <w:rsid w:val="00070021"/>
    <w:rsid w:val="00071996"/>
    <w:rsid w:val="000806AF"/>
    <w:rsid w:val="000832D1"/>
    <w:rsid w:val="00095B3C"/>
    <w:rsid w:val="000A1243"/>
    <w:rsid w:val="000A2422"/>
    <w:rsid w:val="000B40FF"/>
    <w:rsid w:val="000B77F0"/>
    <w:rsid w:val="000C641D"/>
    <w:rsid w:val="000E157E"/>
    <w:rsid w:val="000E7888"/>
    <w:rsid w:val="000F3CED"/>
    <w:rsid w:val="001149DC"/>
    <w:rsid w:val="00131446"/>
    <w:rsid w:val="00131A5A"/>
    <w:rsid w:val="00140D11"/>
    <w:rsid w:val="0017134C"/>
    <w:rsid w:val="00173863"/>
    <w:rsid w:val="00175B0E"/>
    <w:rsid w:val="00191364"/>
    <w:rsid w:val="00192FED"/>
    <w:rsid w:val="00193955"/>
    <w:rsid w:val="00193ABE"/>
    <w:rsid w:val="0019737D"/>
    <w:rsid w:val="001B38C4"/>
    <w:rsid w:val="001C0031"/>
    <w:rsid w:val="001C7A3B"/>
    <w:rsid w:val="001E7049"/>
    <w:rsid w:val="001F18DC"/>
    <w:rsid w:val="001F206F"/>
    <w:rsid w:val="001F29D2"/>
    <w:rsid w:val="002070CA"/>
    <w:rsid w:val="00223A0F"/>
    <w:rsid w:val="0023523E"/>
    <w:rsid w:val="002412F7"/>
    <w:rsid w:val="00252F1F"/>
    <w:rsid w:val="00262572"/>
    <w:rsid w:val="00264D56"/>
    <w:rsid w:val="0028260D"/>
    <w:rsid w:val="002921EB"/>
    <w:rsid w:val="002A14DD"/>
    <w:rsid w:val="002A4C79"/>
    <w:rsid w:val="002A576E"/>
    <w:rsid w:val="002C1A85"/>
    <w:rsid w:val="002E1DF2"/>
    <w:rsid w:val="002E5E0C"/>
    <w:rsid w:val="002F1DDB"/>
    <w:rsid w:val="002F44A7"/>
    <w:rsid w:val="002F5863"/>
    <w:rsid w:val="003122EE"/>
    <w:rsid w:val="00354916"/>
    <w:rsid w:val="00357CF4"/>
    <w:rsid w:val="0036316D"/>
    <w:rsid w:val="00396A17"/>
    <w:rsid w:val="003A26B6"/>
    <w:rsid w:val="003C37FA"/>
    <w:rsid w:val="003C59F0"/>
    <w:rsid w:val="003D4638"/>
    <w:rsid w:val="003D74A3"/>
    <w:rsid w:val="003E38BF"/>
    <w:rsid w:val="003F034A"/>
    <w:rsid w:val="00410C4D"/>
    <w:rsid w:val="00415BC2"/>
    <w:rsid w:val="00430CBD"/>
    <w:rsid w:val="00433E38"/>
    <w:rsid w:val="004341AE"/>
    <w:rsid w:val="0044288F"/>
    <w:rsid w:val="00442BD2"/>
    <w:rsid w:val="004576DA"/>
    <w:rsid w:val="00465BDC"/>
    <w:rsid w:val="004670EF"/>
    <w:rsid w:val="00467818"/>
    <w:rsid w:val="00472CC9"/>
    <w:rsid w:val="00480259"/>
    <w:rsid w:val="00482A9B"/>
    <w:rsid w:val="00483E89"/>
    <w:rsid w:val="004A2A14"/>
    <w:rsid w:val="004B24BD"/>
    <w:rsid w:val="004D0074"/>
    <w:rsid w:val="004D28DD"/>
    <w:rsid w:val="0050063E"/>
    <w:rsid w:val="0050077D"/>
    <w:rsid w:val="0051244E"/>
    <w:rsid w:val="0051610D"/>
    <w:rsid w:val="00517998"/>
    <w:rsid w:val="00521BFF"/>
    <w:rsid w:val="00564072"/>
    <w:rsid w:val="005664EE"/>
    <w:rsid w:val="00571AF1"/>
    <w:rsid w:val="00575B83"/>
    <w:rsid w:val="0057615A"/>
    <w:rsid w:val="00577638"/>
    <w:rsid w:val="00577B69"/>
    <w:rsid w:val="00587CCD"/>
    <w:rsid w:val="005918BF"/>
    <w:rsid w:val="005940AE"/>
    <w:rsid w:val="005969FD"/>
    <w:rsid w:val="005A1875"/>
    <w:rsid w:val="005A3232"/>
    <w:rsid w:val="005A60DF"/>
    <w:rsid w:val="005B0EBF"/>
    <w:rsid w:val="005D354B"/>
    <w:rsid w:val="005D3B06"/>
    <w:rsid w:val="005D420E"/>
    <w:rsid w:val="00607503"/>
    <w:rsid w:val="00613B25"/>
    <w:rsid w:val="0064068E"/>
    <w:rsid w:val="0064121E"/>
    <w:rsid w:val="00642B74"/>
    <w:rsid w:val="006526DF"/>
    <w:rsid w:val="00661FC5"/>
    <w:rsid w:val="00664544"/>
    <w:rsid w:val="00667B33"/>
    <w:rsid w:val="00671B08"/>
    <w:rsid w:val="006731FA"/>
    <w:rsid w:val="00680856"/>
    <w:rsid w:val="0068700A"/>
    <w:rsid w:val="006A15C9"/>
    <w:rsid w:val="006E0A0F"/>
    <w:rsid w:val="006E0E70"/>
    <w:rsid w:val="006E5899"/>
    <w:rsid w:val="006E73ED"/>
    <w:rsid w:val="006F1562"/>
    <w:rsid w:val="00710213"/>
    <w:rsid w:val="00711925"/>
    <w:rsid w:val="0071745B"/>
    <w:rsid w:val="007200EB"/>
    <w:rsid w:val="00731FF9"/>
    <w:rsid w:val="007352A4"/>
    <w:rsid w:val="007353E2"/>
    <w:rsid w:val="00746387"/>
    <w:rsid w:val="00746EE0"/>
    <w:rsid w:val="00752D17"/>
    <w:rsid w:val="00752E43"/>
    <w:rsid w:val="0075598E"/>
    <w:rsid w:val="00777157"/>
    <w:rsid w:val="007845CC"/>
    <w:rsid w:val="00791E8D"/>
    <w:rsid w:val="007A128C"/>
    <w:rsid w:val="007B15D4"/>
    <w:rsid w:val="007D06AA"/>
    <w:rsid w:val="007E08FC"/>
    <w:rsid w:val="007E7788"/>
    <w:rsid w:val="007F515F"/>
    <w:rsid w:val="007F74F0"/>
    <w:rsid w:val="008001E3"/>
    <w:rsid w:val="0080292F"/>
    <w:rsid w:val="00805B0F"/>
    <w:rsid w:val="00810D45"/>
    <w:rsid w:val="0081684B"/>
    <w:rsid w:val="00825B7E"/>
    <w:rsid w:val="00825E5C"/>
    <w:rsid w:val="008271E3"/>
    <w:rsid w:val="00842703"/>
    <w:rsid w:val="008458B5"/>
    <w:rsid w:val="008474A6"/>
    <w:rsid w:val="0085530D"/>
    <w:rsid w:val="00855C65"/>
    <w:rsid w:val="00855DE7"/>
    <w:rsid w:val="0086165B"/>
    <w:rsid w:val="0088292F"/>
    <w:rsid w:val="00884AA6"/>
    <w:rsid w:val="008852C6"/>
    <w:rsid w:val="008A2170"/>
    <w:rsid w:val="008A43EE"/>
    <w:rsid w:val="008B5D32"/>
    <w:rsid w:val="008C6777"/>
    <w:rsid w:val="008D64D1"/>
    <w:rsid w:val="008E548C"/>
    <w:rsid w:val="008E6C72"/>
    <w:rsid w:val="008F7E15"/>
    <w:rsid w:val="00930424"/>
    <w:rsid w:val="00937FB0"/>
    <w:rsid w:val="009452CC"/>
    <w:rsid w:val="0096177B"/>
    <w:rsid w:val="00961C15"/>
    <w:rsid w:val="009627F9"/>
    <w:rsid w:val="00963123"/>
    <w:rsid w:val="00976F53"/>
    <w:rsid w:val="009A2925"/>
    <w:rsid w:val="009A5158"/>
    <w:rsid w:val="009B4F01"/>
    <w:rsid w:val="009C1F4A"/>
    <w:rsid w:val="009D2F90"/>
    <w:rsid w:val="009D3595"/>
    <w:rsid w:val="009D3A99"/>
    <w:rsid w:val="009E2564"/>
    <w:rsid w:val="009F3845"/>
    <w:rsid w:val="009F4C98"/>
    <w:rsid w:val="00A026FE"/>
    <w:rsid w:val="00A23601"/>
    <w:rsid w:val="00A25F40"/>
    <w:rsid w:val="00A47064"/>
    <w:rsid w:val="00A51CE9"/>
    <w:rsid w:val="00A56E9E"/>
    <w:rsid w:val="00A804FD"/>
    <w:rsid w:val="00AB59B2"/>
    <w:rsid w:val="00AC5898"/>
    <w:rsid w:val="00AE049E"/>
    <w:rsid w:val="00AE22CA"/>
    <w:rsid w:val="00AE2596"/>
    <w:rsid w:val="00AE2FB6"/>
    <w:rsid w:val="00AE3B45"/>
    <w:rsid w:val="00AF0CE6"/>
    <w:rsid w:val="00B338FE"/>
    <w:rsid w:val="00B40428"/>
    <w:rsid w:val="00B66DF1"/>
    <w:rsid w:val="00B671C3"/>
    <w:rsid w:val="00B953FB"/>
    <w:rsid w:val="00BC5BA4"/>
    <w:rsid w:val="00BC75F6"/>
    <w:rsid w:val="00BD5FCB"/>
    <w:rsid w:val="00BE5A74"/>
    <w:rsid w:val="00C02193"/>
    <w:rsid w:val="00C05E1C"/>
    <w:rsid w:val="00C303E8"/>
    <w:rsid w:val="00C31649"/>
    <w:rsid w:val="00C43747"/>
    <w:rsid w:val="00C543B4"/>
    <w:rsid w:val="00C6620D"/>
    <w:rsid w:val="00C671C8"/>
    <w:rsid w:val="00C743E1"/>
    <w:rsid w:val="00C8392F"/>
    <w:rsid w:val="00C95564"/>
    <w:rsid w:val="00CA130B"/>
    <w:rsid w:val="00CA2D4E"/>
    <w:rsid w:val="00CA31A9"/>
    <w:rsid w:val="00CA4E32"/>
    <w:rsid w:val="00CB2ACD"/>
    <w:rsid w:val="00CC3E5D"/>
    <w:rsid w:val="00CC721E"/>
    <w:rsid w:val="00CF3848"/>
    <w:rsid w:val="00D25205"/>
    <w:rsid w:val="00D366E5"/>
    <w:rsid w:val="00D51ABB"/>
    <w:rsid w:val="00D54ABF"/>
    <w:rsid w:val="00D635B5"/>
    <w:rsid w:val="00D815D9"/>
    <w:rsid w:val="00D841EA"/>
    <w:rsid w:val="00D921FA"/>
    <w:rsid w:val="00D952DB"/>
    <w:rsid w:val="00DA69D9"/>
    <w:rsid w:val="00DB0BFF"/>
    <w:rsid w:val="00DC0EEB"/>
    <w:rsid w:val="00DD0FFD"/>
    <w:rsid w:val="00DF1781"/>
    <w:rsid w:val="00DF46AE"/>
    <w:rsid w:val="00E148B8"/>
    <w:rsid w:val="00E23AB4"/>
    <w:rsid w:val="00E307A1"/>
    <w:rsid w:val="00E3167D"/>
    <w:rsid w:val="00E4209A"/>
    <w:rsid w:val="00E6271E"/>
    <w:rsid w:val="00E63ED0"/>
    <w:rsid w:val="00E81DF4"/>
    <w:rsid w:val="00E84A0C"/>
    <w:rsid w:val="00EA33A1"/>
    <w:rsid w:val="00EA575C"/>
    <w:rsid w:val="00EC0F5D"/>
    <w:rsid w:val="00EC15D9"/>
    <w:rsid w:val="00EC202F"/>
    <w:rsid w:val="00EC3092"/>
    <w:rsid w:val="00EC4AB4"/>
    <w:rsid w:val="00EE6E95"/>
    <w:rsid w:val="00EF4AAA"/>
    <w:rsid w:val="00EF5E6A"/>
    <w:rsid w:val="00F03DAC"/>
    <w:rsid w:val="00F129EF"/>
    <w:rsid w:val="00F15C99"/>
    <w:rsid w:val="00F16B31"/>
    <w:rsid w:val="00F17B14"/>
    <w:rsid w:val="00F2005E"/>
    <w:rsid w:val="00F236C4"/>
    <w:rsid w:val="00F237F5"/>
    <w:rsid w:val="00F32602"/>
    <w:rsid w:val="00F346D1"/>
    <w:rsid w:val="00F618C7"/>
    <w:rsid w:val="00F749C5"/>
    <w:rsid w:val="00F84485"/>
    <w:rsid w:val="00FA6D3B"/>
    <w:rsid w:val="00FB0BE3"/>
    <w:rsid w:val="00FC0A2B"/>
    <w:rsid w:val="00FD1B58"/>
    <w:rsid w:val="00F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C99742A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ormaltextrun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AE2596"/>
    <w:pPr>
      <w:ind w:left="720"/>
      <w:contextualSpacing/>
    </w:p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customStyle="1" w:styleId="ui-provider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semiHidden/>
    <w:unhideWhenUsed/>
    <w:rsid w:val="0056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237F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ec.mep.go.cr/pruebas-nacionales-estandarizadas/informacion-2026/items-de-practic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652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Josue Naranjo Navarro</dc:creator>
  <cp:keywords/>
  <dc:description/>
  <cp:lastModifiedBy>Franklin Avila Chaves</cp:lastModifiedBy>
  <cp:revision>6</cp:revision>
  <cp:lastPrinted>2023-10-03T21:48:00Z</cp:lastPrinted>
  <dcterms:created xsi:type="dcterms:W3CDTF">2026-06-10T18:15:00Z</dcterms:created>
  <dcterms:modified xsi:type="dcterms:W3CDTF">2026-06-15T20:42:00Z</dcterms:modified>
</cp:coreProperties>
</file>